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9BF74A">
      <w:pPr>
        <w:spacing w:line="60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附件2</w:t>
      </w:r>
    </w:p>
    <w:p w14:paraId="6F0AFB99">
      <w:pPr>
        <w:keepNext w:val="0"/>
        <w:keepLines w:val="0"/>
        <w:pageBreakBefore w:val="0"/>
        <w:widowControl w:val="0"/>
        <w:kinsoku/>
        <w:wordWrap/>
        <w:overflowPunct/>
        <w:topLinePunct w:val="0"/>
        <w:autoSpaceDE/>
        <w:autoSpaceDN/>
        <w:bidi w:val="0"/>
        <w:adjustRightInd/>
        <w:snapToGrid/>
        <w:spacing w:line="600" w:lineRule="exact"/>
        <w:textAlignment w:val="auto"/>
        <w:rPr>
          <w:color w:val="auto"/>
          <w:highlight w:val="none"/>
        </w:rPr>
      </w:pPr>
    </w:p>
    <w:p w14:paraId="76AF975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2026年度</w:t>
      </w:r>
      <w:r>
        <w:rPr>
          <w:rFonts w:hint="eastAsia" w:ascii="方正小标宋简体" w:hAnsi="方正小标宋简体" w:eastAsia="方正小标宋简体" w:cs="方正小标宋简体"/>
          <w:sz w:val="44"/>
          <w:szCs w:val="44"/>
          <w:highlight w:val="none"/>
          <w:lang w:val="en-US" w:eastAsia="zh-CN"/>
        </w:rPr>
        <w:t>平阴县</w:t>
      </w:r>
      <w:r>
        <w:rPr>
          <w:rFonts w:hint="eastAsia" w:ascii="方正小标宋简体" w:hAnsi="方正小标宋简体" w:eastAsia="方正小标宋简体" w:cs="方正小标宋简体"/>
          <w:sz w:val="44"/>
          <w:szCs w:val="44"/>
          <w:highlight w:val="none"/>
        </w:rPr>
        <w:t>教育和体育局所属事业单位</w:t>
      </w:r>
    </w:p>
    <w:p w14:paraId="244D0EF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sz w:val="44"/>
          <w:szCs w:val="44"/>
          <w:highlight w:val="none"/>
        </w:rPr>
        <w:t>公开招聘工作人员</w:t>
      </w:r>
      <w:r>
        <w:rPr>
          <w:rFonts w:hint="eastAsia" w:ascii="方正小标宋简体" w:hAnsi="方正小标宋简体" w:eastAsia="方正小标宋简体" w:cs="方正小标宋简体"/>
          <w:color w:val="auto"/>
          <w:sz w:val="44"/>
          <w:szCs w:val="44"/>
          <w:highlight w:val="none"/>
        </w:rPr>
        <w:t>应聘须知</w:t>
      </w:r>
    </w:p>
    <w:p w14:paraId="3679146B">
      <w:pPr>
        <w:rPr>
          <w:color w:val="auto"/>
          <w:highlight w:val="none"/>
        </w:rPr>
      </w:pPr>
    </w:p>
    <w:p w14:paraId="74EBA7E6">
      <w:pPr>
        <w:spacing w:line="60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1.对招聘岗位资格条件有疑问如何咨询？</w:t>
      </w:r>
    </w:p>
    <w:p w14:paraId="02776765">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对招聘岗位资格条件有疑问的，请与招聘单位联系。招聘单位咨询电话详见《202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度平阴县教育和体育局</w:t>
      </w:r>
      <w:r>
        <w:rPr>
          <w:rFonts w:hint="eastAsia" w:ascii="仿宋_GB2312" w:hAnsi="仿宋_GB2312" w:eastAsia="仿宋_GB2312" w:cs="仿宋_GB2312"/>
          <w:color w:val="auto"/>
          <w:sz w:val="32"/>
          <w:szCs w:val="32"/>
          <w:highlight w:val="none"/>
        </w:rPr>
        <w:t>所属</w:t>
      </w:r>
      <w:r>
        <w:rPr>
          <w:rFonts w:hint="eastAsia" w:ascii="仿宋_GB2312" w:hAnsi="仿宋_GB2312" w:eastAsia="仿宋_GB2312" w:cs="仿宋_GB2312"/>
          <w:color w:val="auto"/>
          <w:sz w:val="32"/>
          <w:szCs w:val="32"/>
          <w:highlight w:val="none"/>
          <w:lang w:val="en-US" w:eastAsia="zh-CN"/>
        </w:rPr>
        <w:t>事业单位</w:t>
      </w:r>
      <w:r>
        <w:rPr>
          <w:rFonts w:hint="eastAsia" w:ascii="仿宋_GB2312" w:hAnsi="仿宋_GB2312" w:eastAsia="仿宋_GB2312" w:cs="仿宋_GB2312"/>
          <w:color w:val="auto"/>
          <w:sz w:val="32"/>
          <w:szCs w:val="32"/>
          <w:highlight w:val="none"/>
        </w:rPr>
        <w:t>公开招聘</w:t>
      </w:r>
      <w:r>
        <w:rPr>
          <w:rFonts w:hint="eastAsia" w:ascii="仿宋_GB2312" w:hAnsi="仿宋_GB2312" w:eastAsia="仿宋_GB2312" w:cs="仿宋_GB2312"/>
          <w:color w:val="auto"/>
          <w:sz w:val="32"/>
          <w:szCs w:val="32"/>
          <w:highlight w:val="none"/>
          <w:lang w:val="en-US" w:eastAsia="zh-CN"/>
        </w:rPr>
        <w:t>工作</w:t>
      </w:r>
      <w:r>
        <w:rPr>
          <w:rFonts w:hint="eastAsia" w:ascii="仿宋_GB2312" w:hAnsi="仿宋_GB2312" w:eastAsia="仿宋_GB2312" w:cs="仿宋_GB2312"/>
          <w:color w:val="auto"/>
          <w:sz w:val="32"/>
          <w:szCs w:val="32"/>
          <w:highlight w:val="none"/>
        </w:rPr>
        <w:t>人员岗位汇总表》（附件1）。</w:t>
      </w:r>
    </w:p>
    <w:p w14:paraId="0D0CEC7A">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2.国内非普通高等学历教育的其他教育形式的毕业生是否可以应聘？</w:t>
      </w:r>
    </w:p>
    <w:p w14:paraId="5D2043CA">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国内非普通高等学历教育的其他教育形式（自学考试、成人教育、网络教育、夜大、电大等）毕业生取得毕业证（学位证）后，符合岗位要求资格条件的，均可应聘。</w:t>
      </w:r>
    </w:p>
    <w:p w14:paraId="540E6A9A">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3.如何理解“在读的非应届毕业生”不得应聘？</w:t>
      </w:r>
    </w:p>
    <w:p w14:paraId="0812270C">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全脱产在校学习的国内普通高等学历教育学生和国（境）外留学人员，202</w:t>
      </w: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日以前无法完成学业并取得学历学位证书的，不得应聘。</w:t>
      </w:r>
    </w:p>
    <w:p w14:paraId="3A573611">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73FEC154">
      <w:pPr>
        <w:spacing w:line="58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4.202</w:t>
      </w:r>
      <w:r>
        <w:rPr>
          <w:rFonts w:ascii="黑体" w:hAnsi="黑体" w:eastAsia="黑体" w:cs="黑体"/>
          <w:color w:val="auto"/>
          <w:sz w:val="32"/>
          <w:szCs w:val="32"/>
        </w:rPr>
        <w:t>6</w:t>
      </w:r>
      <w:r>
        <w:rPr>
          <w:rFonts w:hint="eastAsia" w:ascii="黑体" w:hAnsi="黑体" w:eastAsia="黑体" w:cs="黑体"/>
          <w:color w:val="auto"/>
          <w:sz w:val="32"/>
          <w:szCs w:val="32"/>
        </w:rPr>
        <w:t>年毕业的定向生、委培生是否可以应聘？</w:t>
      </w:r>
    </w:p>
    <w:p w14:paraId="03732463">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202</w:t>
      </w: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年毕业的定向生、委培生原则上不得应聘。如定向或委培单位同意其应聘，应当由定向或委培单位出具同意应聘证明，并经所在院校同意后方可应聘。</w:t>
      </w:r>
    </w:p>
    <w:p w14:paraId="13336701">
      <w:pPr>
        <w:spacing w:line="58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5.留学回国人员可以应聘哪些岗位，需提供哪些材料？</w:t>
      </w:r>
    </w:p>
    <w:p w14:paraId="5BFCE73A">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留学回国人员可以根据自身情况应聘符合条件的岗位。</w:t>
      </w:r>
    </w:p>
    <w:p w14:paraId="6D420482">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留学回国人员应聘的，除需提供岗位要求的相关材料外，还需提供202</w:t>
      </w: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日以前国家教育部门的学历学位认证材料。应聘人员可登录教育部留学服务中心网站（http://www.cscse.edu.cn）查询认证的有关要求和程序。</w:t>
      </w:r>
    </w:p>
    <w:p w14:paraId="23B559EA">
      <w:pPr>
        <w:spacing w:line="60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6</w:t>
      </w:r>
      <w:r>
        <w:rPr>
          <w:rFonts w:hint="eastAsia" w:ascii="黑体" w:hAnsi="黑体" w:eastAsia="黑体" w:cs="黑体"/>
          <w:color w:val="auto"/>
          <w:sz w:val="32"/>
          <w:szCs w:val="32"/>
          <w:highlight w:val="none"/>
        </w:rPr>
        <w:t>.岗位要求具有的相关证书取得时间有什么要求？</w:t>
      </w:r>
    </w:p>
    <w:p w14:paraId="624F777C">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普通高校2026年应届毕业生，符合教育部办公厅《关于统筹全日制和非全日制研究生管理工作的通知》（教研厅〔2016〕2号）和《教育部办公厅等五部门关于进一步做好非全日制研究生就业工作的通知》（教研厅函〔2019〕1号）规定自2016年12月1日后录取且2026年毕业的非全日制研究生，与国（境）内普通高校2026年应届毕业生同期毕业的留学回国人员的学历、学位证书，应于2026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eastAsia="zh-CN"/>
        </w:rPr>
        <w:t>月</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1日以前取得。</w:t>
      </w:r>
    </w:p>
    <w:p w14:paraId="5694F2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对于</w:t>
      </w:r>
      <w:r>
        <w:rPr>
          <w:rFonts w:hint="eastAsia" w:ascii="仿宋_GB2312" w:hAnsi="仿宋_GB2312" w:eastAsia="仿宋_GB2312" w:cs="仿宋_GB2312"/>
          <w:color w:val="auto"/>
          <w:sz w:val="32"/>
          <w:szCs w:val="32"/>
          <w:highlight w:val="none"/>
        </w:rPr>
        <w:t>岗位</w:t>
      </w:r>
      <w:r>
        <w:rPr>
          <w:rFonts w:hint="eastAsia" w:ascii="仿宋_GB2312" w:hAnsi="仿宋_GB2312" w:eastAsia="仿宋_GB2312" w:cs="仿宋_GB2312"/>
          <w:color w:val="auto"/>
          <w:sz w:val="32"/>
          <w:szCs w:val="32"/>
          <w:highlight w:val="none"/>
          <w:lang w:val="en-US" w:eastAsia="zh-CN"/>
        </w:rPr>
        <w:t>要求的教师资格证书及</w:t>
      </w:r>
      <w:r>
        <w:rPr>
          <w:rFonts w:hint="eastAsia" w:ascii="仿宋_GB2312" w:hAnsi="仿宋_GB2312" w:eastAsia="仿宋_GB2312" w:cs="仿宋_GB2312"/>
          <w:color w:val="auto"/>
          <w:sz w:val="32"/>
          <w:szCs w:val="32"/>
          <w:highlight w:val="none"/>
        </w:rPr>
        <w:t>其他条件中要求的相关证书</w:t>
      </w:r>
      <w:r>
        <w:rPr>
          <w:rFonts w:hint="eastAsia" w:ascii="仿宋_GB2312" w:hAnsi="仿宋_GB2312" w:eastAsia="仿宋_GB2312" w:cs="仿宋_GB2312"/>
          <w:color w:val="auto"/>
          <w:sz w:val="32"/>
          <w:szCs w:val="32"/>
          <w:highlight w:val="none"/>
          <w:lang w:val="en-US" w:eastAsia="zh-CN"/>
        </w:rPr>
        <w:t>应在</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日以前取得。</w:t>
      </w:r>
    </w:p>
    <w:p w14:paraId="517061FD">
      <w:pPr>
        <w:spacing w:line="58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7.岗位汇总表中所要求的专业如何理解？</w:t>
      </w:r>
    </w:p>
    <w:p w14:paraId="19ED1284">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岗位汇总表中的专业要求，主要参考教育部制定的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6B64B9AC">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招聘岗位在大学本科、研究生2个教育层次分别明确了对应聘人员的专业要求，应聘人员符合一个教育层次的专业要求，即可应聘该岗位。招聘岗位另有要求的，须符合其要求。专业要求为学科大类、门类的，即该大类、门类所包含的专业均符合要求；专业要求为类、一级学科的，即该类、一级学科所包含的专业或方向均符合要求。</w:t>
      </w:r>
    </w:p>
    <w:p w14:paraId="6F8DF7FD">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普通高校202</w:t>
      </w: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年应届毕业生，符合教研厅〔2016〕2号和教研厅函〔2019〕1号规定自2016年12月1日后录取且202</w:t>
      </w: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年毕业的非全日制研究生，与国（境）内普通高校202</w:t>
      </w: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年应届毕业生同期毕业的留学回国人员可依据于202</w:t>
      </w: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年</w:t>
      </w:r>
      <w:bookmarkStart w:id="0" w:name="_GoBack"/>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1日</w:t>
      </w:r>
      <w:bookmarkEnd w:id="0"/>
      <w:r>
        <w:rPr>
          <w:rFonts w:hint="eastAsia" w:ascii="仿宋_GB2312" w:hAnsi="仿宋_GB2312" w:eastAsia="仿宋_GB2312" w:cs="仿宋_GB2312"/>
          <w:color w:val="auto"/>
          <w:sz w:val="32"/>
          <w:szCs w:val="32"/>
        </w:rPr>
        <w:t>以前取得的普通高等学历教育和国（境）外留学学历学位及相应专业应聘。</w:t>
      </w:r>
    </w:p>
    <w:p w14:paraId="45AF44AE">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14:paraId="6ECBDD53">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w:t>
      </w:r>
      <w:r>
        <w:rPr>
          <w:rFonts w:hint="eastAsia" w:eastAsia="仿宋_GB2312"/>
          <w:sz w:val="32"/>
          <w:szCs w:val="32"/>
          <w:lang w:eastAsia="zh-CN"/>
        </w:rPr>
        <w:t>应聘人员</w:t>
      </w:r>
      <w:r>
        <w:rPr>
          <w:rFonts w:eastAsia="仿宋_GB2312"/>
          <w:sz w:val="32"/>
          <w:szCs w:val="32"/>
        </w:rPr>
        <w:t>在报名时需在</w:t>
      </w:r>
      <w:r>
        <w:rPr>
          <w:rFonts w:hint="eastAsia" w:eastAsia="仿宋_GB2312"/>
          <w:sz w:val="32"/>
          <w:szCs w:val="32"/>
          <w:lang w:eastAsia="zh-CN"/>
        </w:rPr>
        <w:t>“</w:t>
      </w:r>
      <w:r>
        <w:rPr>
          <w:rFonts w:eastAsia="仿宋_GB2312"/>
          <w:sz w:val="32"/>
          <w:szCs w:val="32"/>
        </w:rPr>
        <w:t>备注栏</w:t>
      </w:r>
      <w:r>
        <w:rPr>
          <w:rFonts w:hint="eastAsia" w:eastAsia="仿宋_GB2312"/>
          <w:sz w:val="32"/>
          <w:szCs w:val="32"/>
          <w:lang w:eastAsia="zh-CN"/>
        </w:rPr>
        <w:t>”</w:t>
      </w:r>
      <w:r>
        <w:rPr>
          <w:rFonts w:eastAsia="仿宋_GB2312"/>
          <w:sz w:val="32"/>
          <w:szCs w:val="32"/>
        </w:rPr>
        <w:t>中注明主要课程、研究方向和学习内容等情况，</w:t>
      </w:r>
      <w:r>
        <w:rPr>
          <w:rFonts w:hint="eastAsia" w:eastAsia="仿宋_GB2312"/>
          <w:sz w:val="32"/>
          <w:szCs w:val="32"/>
          <w:lang w:val="en-US" w:eastAsia="zh-CN"/>
        </w:rPr>
        <w:t>必要时可</w:t>
      </w:r>
      <w:r>
        <w:rPr>
          <w:rFonts w:hint="eastAsia" w:ascii="仿宋_GB2312" w:hAnsi="仿宋_GB2312" w:eastAsia="仿宋_GB2312" w:cs="仿宋_GB2312"/>
          <w:color w:val="auto"/>
          <w:sz w:val="32"/>
          <w:szCs w:val="32"/>
        </w:rPr>
        <w:t>主动联系招聘单位介绍所学专业有关情况，招聘单位将根据岗位专业要求进行资格审核。</w:t>
      </w:r>
    </w:p>
    <w:p w14:paraId="34D02FB3">
      <w:pPr>
        <w:spacing w:line="58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8.本次招聘中的有效身份证件指的是什么？</w:t>
      </w:r>
    </w:p>
    <w:p w14:paraId="416AB120">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有效身份证件包括有效期限内的居民身份证、临时居民身份证、港澳居民来往内地通行证、台湾居民来往大陆通行证。请考生妥善保管本人有效身份证件，过期或丢失的，请务必在考前及时到公安机关换领或补办。</w:t>
      </w:r>
    </w:p>
    <w:p w14:paraId="4D69629D">
      <w:pPr>
        <w:spacing w:line="58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9.网上填写报名信息时应注意什么？</w:t>
      </w:r>
    </w:p>
    <w:p w14:paraId="70A419E8">
      <w:pPr>
        <w:spacing w:line="580" w:lineRule="exact"/>
        <w:ind w:firstLine="640" w:firstLineChars="200"/>
        <w:jc w:val="left"/>
        <w:rPr>
          <w:rFonts w:hint="eastAsia" w:ascii="仿宋_GB2312" w:eastAsia="仿宋_GB2312"/>
          <w:color w:val="auto"/>
          <w:sz w:val="32"/>
          <w:szCs w:val="32"/>
        </w:rPr>
      </w:pPr>
      <w:r>
        <w:rPr>
          <w:rFonts w:hint="eastAsia" w:ascii="仿宋_GB2312" w:hAnsi="仿宋_GB2312" w:eastAsia="仿宋_GB2312" w:cs="仿宋_GB2312"/>
          <w:color w:val="auto"/>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通过填报虚假信息或提供伪造、变造证明材料的，一经查实，即取消应聘资格，并按照有关规定处理。</w:t>
      </w:r>
      <w:r>
        <w:rPr>
          <w:rFonts w:hint="eastAsia" w:ascii="仿宋_GB2312" w:eastAsia="仿宋_GB2312"/>
          <w:color w:val="auto"/>
          <w:sz w:val="32"/>
          <w:szCs w:val="32"/>
        </w:rPr>
        <w:t>资格初审是根据应聘人员网上填写的信息进行初步审核，资格初审结果不作为确定符合招聘条件的最终依据。</w:t>
      </w:r>
    </w:p>
    <w:p w14:paraId="00DFCAF2">
      <w:pPr>
        <w:spacing w:line="580" w:lineRule="exact"/>
        <w:ind w:firstLine="640" w:firstLineChars="200"/>
        <w:jc w:val="left"/>
        <w:rPr>
          <w:rFonts w:hint="eastAsia" w:ascii="仿宋_GB2312" w:eastAsia="仿宋_GB2312"/>
          <w:color w:val="auto"/>
          <w:sz w:val="32"/>
          <w:szCs w:val="32"/>
          <w:lang w:eastAsia="zh-CN"/>
        </w:rPr>
      </w:pPr>
      <w:r>
        <w:rPr>
          <w:rFonts w:hint="eastAsia" w:ascii="仿宋_GB2312" w:hAnsi="仿宋_GB2312" w:eastAsia="仿宋_GB2312" w:cs="仿宋_GB2312"/>
          <w:sz w:val="32"/>
          <w:szCs w:val="32"/>
        </w:rPr>
        <w:t>网上报名系统的表项中未能涵盖应聘岗位要求资格条件的，务必在“备注栏”中如实填写。未在“备注栏”中注明的，视</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不符合相应条件。其中，岗位</w:t>
      </w:r>
      <w:r>
        <w:rPr>
          <w:rFonts w:hint="eastAsia" w:ascii="仿宋_GB2312" w:hAnsi="仿宋_GB2312" w:eastAsia="仿宋_GB2312" w:cs="仿宋_GB2312"/>
          <w:sz w:val="32"/>
          <w:szCs w:val="32"/>
          <w:lang w:eastAsia="zh-CN"/>
        </w:rPr>
        <w:t>其他条件要求相关证书</w:t>
      </w:r>
      <w:r>
        <w:rPr>
          <w:rFonts w:hint="eastAsia" w:ascii="仿宋_GB2312" w:hAnsi="仿宋_GB2312" w:eastAsia="仿宋_GB2312" w:cs="仿宋_GB2312"/>
          <w:sz w:val="32"/>
          <w:szCs w:val="32"/>
        </w:rPr>
        <w:t>的，应当注明取得证书的级别、编号和取得时间</w:t>
      </w:r>
      <w:r>
        <w:rPr>
          <w:rFonts w:hint="eastAsia" w:ascii="仿宋_GB2312" w:hAnsi="仿宋_GB2312" w:eastAsia="仿宋_GB2312" w:cs="仿宋_GB2312"/>
          <w:sz w:val="32"/>
          <w:szCs w:val="32"/>
          <w:lang w:eastAsia="zh-CN"/>
        </w:rPr>
        <w:t>。</w:t>
      </w:r>
    </w:p>
    <w:p w14:paraId="5B4C3F8C">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家庭成员及其主要社会关系，须填写姓名、工作单位及职务。学习和工作（待业）经历须从初中阶段起填写至报名时止，不得间断。</w:t>
      </w:r>
    </w:p>
    <w:p w14:paraId="3436BBB4">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在职人员报名前应充分了解知晓有关法律法规或所在单位及有关主管部门关于是否允许报考、离职的相关规定。</w:t>
      </w:r>
    </w:p>
    <w:p w14:paraId="0AEDFB70">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67FCD318">
      <w:pPr>
        <w:spacing w:line="58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10.应聘人员在网上提供的照片有什么要求？</w:t>
      </w:r>
    </w:p>
    <w:p w14:paraId="28FC62C4">
      <w:pPr>
        <w:spacing w:line="580" w:lineRule="exact"/>
        <w:ind w:firstLine="640" w:firstLineChars="200"/>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电子照片必须是近期正面免冠证件照，并且与面试前资格审查时所提供的照片为同一底版。在上传照片前，须先下载报名系统中的“照片处理工具”，按照工具使用说明对本人电子照片进行处理、保存，并将处理后的照片上传。</w:t>
      </w:r>
    </w:p>
    <w:p w14:paraId="5819273D">
      <w:pPr>
        <w:spacing w:line="58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11.什么是岗位改报？</w:t>
      </w:r>
    </w:p>
    <w:p w14:paraId="669A43CC">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因应聘人数达不到规定开考比例而取消招聘岗位的应聘人员，在规定时间内按要求改报附件1中其他符合条件的岗位。改报只进行一次，改报未通过资格审查的不能再次改报。因应聘人员放弃改报或没有其他符合条件的岗位而不能改报的，考试机构将为其办理笔试考务费退费。请应聘人员在确认缴费后，注意关注取消岗位公告，并保持通讯畅通。因通讯不畅或未在规定时间填报、反馈有关信息影响改报的，视为放弃。</w:t>
      </w:r>
    </w:p>
    <w:p w14:paraId="12A81AFE">
      <w:pPr>
        <w:spacing w:line="580" w:lineRule="exact"/>
        <w:ind w:firstLine="640" w:firstLineChars="200"/>
        <w:jc w:val="left"/>
        <w:rPr>
          <w:rFonts w:ascii="黑体" w:hAnsi="黑体" w:eastAsia="黑体" w:cs="黑体"/>
          <w:color w:val="auto"/>
          <w:sz w:val="32"/>
          <w:szCs w:val="32"/>
        </w:rPr>
      </w:pPr>
      <w:r>
        <w:rPr>
          <w:rFonts w:hint="eastAsia" w:ascii="黑体" w:hAnsi="黑体" w:eastAsia="黑体" w:cs="黑体"/>
          <w:color w:val="auto"/>
          <w:sz w:val="32"/>
          <w:szCs w:val="32"/>
        </w:rPr>
        <w:t>12.未通过资格初审的报名信息能否修改？</w:t>
      </w:r>
    </w:p>
    <w:p w14:paraId="446CF371">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2026年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日16:00前，单位尚未初审或者初审未通过的，应聘人员可以更改、补充报名信息，也可以改报其他岗位。其中，招聘单位要求补充信息的，应当及时完整地补充报名信息。2026年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日16:00后，不能再更改、补充报名信息，不能再改报其他岗位。</w:t>
      </w:r>
    </w:p>
    <w:p w14:paraId="6046E6B6">
      <w:pPr>
        <w:spacing w:line="58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1</w:t>
      </w:r>
      <w:r>
        <w:rPr>
          <w:rFonts w:ascii="黑体" w:hAnsi="黑体" w:eastAsia="黑体" w:cs="黑体"/>
          <w:color w:val="auto"/>
          <w:sz w:val="32"/>
          <w:szCs w:val="32"/>
        </w:rPr>
        <w:t>3</w:t>
      </w:r>
      <w:r>
        <w:rPr>
          <w:rFonts w:hint="eastAsia" w:ascii="黑体" w:hAnsi="黑体" w:eastAsia="黑体" w:cs="黑体"/>
          <w:color w:val="auto"/>
          <w:sz w:val="32"/>
          <w:szCs w:val="32"/>
        </w:rPr>
        <w:t>.进入面试的应聘人员需向招聘单位提交哪些证明材料？</w:t>
      </w:r>
    </w:p>
    <w:p w14:paraId="6544B948">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进入面试的应聘人员，需按招聘岗位要求，向招聘单位提交本人相关证明材料。相关证明材料主要包括：</w:t>
      </w:r>
    </w:p>
    <w:p w14:paraId="3B43436F">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（1）经本人签字确认的《</w:t>
      </w:r>
      <w:r>
        <w:rPr>
          <w:rFonts w:hint="default" w:ascii="仿宋_GB2312" w:hAnsi="仿宋_GB2312" w:eastAsia="仿宋_GB2312" w:cs="仿宋_GB2312"/>
          <w:sz w:val="32"/>
          <w:szCs w:val="32"/>
          <w:highlight w:val="none"/>
          <w:lang w:val="en-US" w:eastAsia="zh-CN"/>
        </w:rPr>
        <w:t>公开招聘人员报名</w:t>
      </w:r>
      <w:r>
        <w:rPr>
          <w:rFonts w:hint="eastAsia" w:ascii="仿宋_GB2312" w:hAnsi="仿宋_GB2312" w:eastAsia="仿宋_GB2312" w:cs="仿宋_GB2312"/>
          <w:sz w:val="32"/>
          <w:szCs w:val="32"/>
          <w:highlight w:val="none"/>
          <w:lang w:val="en-US" w:eastAsia="zh-CN"/>
        </w:rPr>
        <w:t>登记</w:t>
      </w:r>
      <w:r>
        <w:rPr>
          <w:rFonts w:hint="default" w:ascii="仿宋_GB2312" w:hAnsi="仿宋_GB2312" w:eastAsia="仿宋_GB2312" w:cs="仿宋_GB2312"/>
          <w:sz w:val="32"/>
          <w:szCs w:val="32"/>
          <w:highlight w:val="none"/>
          <w:lang w:val="en-US" w:eastAsia="zh-CN"/>
        </w:rPr>
        <w:t>表</w:t>
      </w:r>
      <w:r>
        <w:rPr>
          <w:rFonts w:hint="eastAsia" w:ascii="仿宋_GB2312" w:hAnsi="仿宋_GB2312" w:eastAsia="仿宋_GB2312" w:cs="仿宋_GB2312"/>
          <w:color w:val="auto"/>
          <w:sz w:val="32"/>
          <w:szCs w:val="32"/>
        </w:rPr>
        <w:t>》和《</w:t>
      </w:r>
      <w:r>
        <w:rPr>
          <w:rFonts w:hint="default" w:ascii="仿宋_GB2312" w:hAnsi="仿宋_GB2312" w:eastAsia="仿宋_GB2312" w:cs="仿宋_GB2312"/>
          <w:sz w:val="32"/>
          <w:szCs w:val="32"/>
          <w:highlight w:val="none"/>
          <w:lang w:val="en-US" w:eastAsia="zh-CN"/>
        </w:rPr>
        <w:t>应聘事业单位工作人员诚信承诺书</w:t>
      </w:r>
      <w:r>
        <w:rPr>
          <w:rFonts w:hint="eastAsia" w:ascii="仿宋_GB2312" w:hAnsi="仿宋_GB2312" w:eastAsia="仿宋_GB2312" w:cs="仿宋_GB2312"/>
          <w:color w:val="auto"/>
          <w:sz w:val="32"/>
          <w:szCs w:val="32"/>
        </w:rPr>
        <w:t>》；</w:t>
      </w:r>
    </w:p>
    <w:p w14:paraId="37BDDB81">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（2）个人有效身份证件。</w:t>
      </w:r>
    </w:p>
    <w:p w14:paraId="562CCF81">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（3）国家承认的学历学位证书。留学回国人员应聘的，提供国家教育部门学历学位认证材料。</w:t>
      </w:r>
    </w:p>
    <w:p w14:paraId="34A96F33">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（4）语文学科须提供普通话二级甲等及以上证书</w:t>
      </w:r>
      <w:r>
        <w:rPr>
          <w:rFonts w:hint="eastAsia" w:ascii="仿宋_GB2312" w:hAnsi="仿宋_GB2312" w:eastAsia="仿宋_GB2312" w:cs="仿宋_GB2312"/>
          <w:color w:val="auto"/>
          <w:sz w:val="32"/>
          <w:szCs w:val="32"/>
          <w:shd w:val="clear" w:color="auto" w:fill="FFFFFF"/>
        </w:rPr>
        <w:t>。</w:t>
      </w:r>
    </w:p>
    <w:p w14:paraId="00DA3021">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（5）报考岗位所要求的教师资格证书。</w:t>
      </w:r>
    </w:p>
    <w:p w14:paraId="155F7953">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（6）招聘岗位要求具有规定年限专业工作经历的，应聘人员须提供相应的专业工作经历证明、与用人单位签订的合同和社保缴纳证明等（出具的工作经历证明、签订合同和缴纳养老保险的单位要一致）。</w:t>
      </w:r>
    </w:p>
    <w:p w14:paraId="5958C419">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（7）在职人员应聘的，还需提交</w:t>
      </w:r>
      <w:r>
        <w:rPr>
          <w:rFonts w:hint="eastAsia" w:ascii="仿宋_GB2312" w:eastAsia="仿宋_GB2312"/>
          <w:color w:val="auto"/>
          <w:sz w:val="32"/>
          <w:szCs w:val="32"/>
        </w:rPr>
        <w:t>所在单位及具有人事管理权限主管部门出具的同意报考证明</w:t>
      </w:r>
      <w:r>
        <w:rPr>
          <w:rFonts w:hint="eastAsia" w:ascii="仿宋_GB2312" w:hAnsi="仿宋_GB2312" w:eastAsia="仿宋_GB2312" w:cs="仿宋_GB2312"/>
          <w:color w:val="auto"/>
          <w:sz w:val="32"/>
          <w:szCs w:val="32"/>
        </w:rPr>
        <w:t>原件（按时出具同意报考证明有困难的，经个人申请，招聘单位主管部门同意，可在考察环节进行前提交），未如期提交，视为放弃。</w:t>
      </w:r>
    </w:p>
    <w:p w14:paraId="2877C4AA">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w:t>
      </w:r>
      <w:r>
        <w:rPr>
          <w:rFonts w:ascii="仿宋_GB2312" w:hAnsi="仿宋_GB2312" w:eastAsia="仿宋_GB2312" w:cs="仿宋_GB2312"/>
          <w:color w:val="auto"/>
          <w:sz w:val="32"/>
          <w:szCs w:val="32"/>
          <w:shd w:val="clear" w:color="auto" w:fill="FFFFFF"/>
        </w:rPr>
        <w:t>8</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rPr>
        <w:t>岗位条件要求的其他证明材料。</w:t>
      </w:r>
    </w:p>
    <w:p w14:paraId="62E96260">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以上材料须提交原件及复印件各1份并按照上述顺序将复印件装订，审核完成后，原件退回。</w:t>
      </w:r>
    </w:p>
    <w:p w14:paraId="76AD9A59">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面试前资格审查与网上初审结果不一致，以资格审查结果为准。未在规定时间内向招聘单位提交上述材料或提交材料不全的，视为放弃。对于放弃、审查结果不合格等造成的面试人选空缺，在笔试合格分数线以上，在规定时间内由高分到低分依次递补。</w:t>
      </w:r>
    </w:p>
    <w:p w14:paraId="229E0649">
      <w:pPr>
        <w:spacing w:line="580" w:lineRule="exact"/>
        <w:ind w:firstLine="640" w:firstLineChars="200"/>
        <w:jc w:val="left"/>
        <w:rPr>
          <w:rFonts w:hint="eastAsia" w:ascii="仿宋_GB2312" w:hAnsi="仿宋_GB2312" w:eastAsia="仿宋_GB2312" w:cs="仿宋_GB2312"/>
          <w:bCs/>
          <w:color w:val="auto"/>
          <w:sz w:val="32"/>
          <w:szCs w:val="32"/>
          <w:shd w:val="clear" w:color="auto" w:fill="FFFFFF"/>
        </w:rPr>
      </w:pPr>
      <w:r>
        <w:rPr>
          <w:rFonts w:hint="eastAsia" w:ascii="仿宋_GB2312" w:hAnsi="仿宋_GB2312" w:eastAsia="仿宋_GB2312" w:cs="仿宋_GB2312"/>
          <w:color w:val="auto"/>
          <w:sz w:val="32"/>
          <w:szCs w:val="32"/>
        </w:rPr>
        <w:t>面试资格复审通过的人员，</w:t>
      </w:r>
      <w:r>
        <w:rPr>
          <w:rFonts w:hint="eastAsia" w:ascii="仿宋_GB2312" w:hAnsi="仿宋_GB2312" w:eastAsia="仿宋_GB2312" w:cs="仿宋_GB2312"/>
          <w:color w:val="auto"/>
          <w:sz w:val="32"/>
          <w:szCs w:val="32"/>
          <w:shd w:val="clear" w:color="auto" w:fill="FFFFFF"/>
        </w:rPr>
        <w:t>现场领取</w:t>
      </w:r>
      <w:r>
        <w:rPr>
          <w:rFonts w:hint="eastAsia" w:ascii="仿宋_GB2312" w:hAnsi="仿宋_GB2312" w:eastAsia="仿宋_GB2312" w:cs="仿宋_GB2312"/>
          <w:color w:val="auto"/>
          <w:sz w:val="32"/>
          <w:szCs w:val="32"/>
        </w:rPr>
        <w:t>面试</w:t>
      </w:r>
      <w:r>
        <w:rPr>
          <w:rFonts w:hint="eastAsia" w:ascii="仿宋_GB2312" w:hAnsi="仿宋_GB2312" w:eastAsia="仿宋_GB2312" w:cs="仿宋_GB2312"/>
          <w:color w:val="auto"/>
          <w:sz w:val="32"/>
          <w:szCs w:val="32"/>
          <w:shd w:val="clear" w:color="auto" w:fill="FFFFFF"/>
        </w:rPr>
        <w:t>通知书，并在规定时间内缴纳</w:t>
      </w:r>
      <w:r>
        <w:rPr>
          <w:rFonts w:hint="eastAsia" w:ascii="仿宋_GB2312" w:hAnsi="仿宋_GB2312" w:eastAsia="仿宋_GB2312" w:cs="仿宋_GB2312"/>
          <w:color w:val="auto"/>
          <w:sz w:val="32"/>
          <w:szCs w:val="32"/>
        </w:rPr>
        <w:t>面试考务费用70元/人</w:t>
      </w:r>
      <w:r>
        <w:rPr>
          <w:rFonts w:hint="eastAsia" w:ascii="仿宋_GB2312" w:hAnsi="仿宋_GB2312" w:eastAsia="仿宋_GB2312" w:cs="仿宋_GB2312"/>
          <w:color w:val="auto"/>
          <w:sz w:val="32"/>
          <w:szCs w:val="32"/>
          <w:shd w:val="clear" w:color="auto" w:fill="FFFFFF"/>
        </w:rPr>
        <w:t>。缴费时间和</w:t>
      </w:r>
      <w:r>
        <w:rPr>
          <w:rFonts w:hint="eastAsia" w:ascii="仿宋_GB2312" w:hAnsi="仿宋_GB2312" w:eastAsia="仿宋_GB2312" w:cs="仿宋_GB2312"/>
          <w:color w:val="auto"/>
          <w:sz w:val="32"/>
          <w:szCs w:val="32"/>
        </w:rPr>
        <w:t>面试</w:t>
      </w:r>
      <w:r>
        <w:rPr>
          <w:rFonts w:hint="eastAsia" w:ascii="仿宋_GB2312" w:hAnsi="仿宋_GB2312" w:eastAsia="仿宋_GB2312" w:cs="仿宋_GB2312"/>
          <w:color w:val="auto"/>
          <w:sz w:val="32"/>
          <w:szCs w:val="32"/>
          <w:shd w:val="clear" w:color="auto" w:fill="FFFFFF"/>
        </w:rPr>
        <w:t>准考证打印时间详见</w:t>
      </w:r>
      <w:r>
        <w:rPr>
          <w:rFonts w:hint="eastAsia" w:ascii="仿宋_GB2312" w:hAnsi="仿宋_GB2312" w:eastAsia="仿宋_GB2312" w:cs="仿宋_GB2312"/>
          <w:color w:val="auto"/>
          <w:sz w:val="32"/>
          <w:szCs w:val="32"/>
        </w:rPr>
        <w:t>面试</w:t>
      </w:r>
      <w:r>
        <w:rPr>
          <w:rFonts w:hint="eastAsia" w:ascii="仿宋_GB2312" w:hAnsi="仿宋_GB2312" w:eastAsia="仿宋_GB2312" w:cs="仿宋_GB2312"/>
          <w:color w:val="auto"/>
          <w:sz w:val="32"/>
          <w:szCs w:val="32"/>
          <w:shd w:val="clear" w:color="auto" w:fill="FFFFFF"/>
        </w:rPr>
        <w:t>通知书</w:t>
      </w:r>
      <w:r>
        <w:rPr>
          <w:rFonts w:hint="eastAsia" w:ascii="仿宋_GB2312" w:hAnsi="仿宋_GB2312" w:eastAsia="仿宋_GB2312" w:cs="仿宋_GB2312"/>
          <w:bCs/>
          <w:color w:val="auto"/>
          <w:sz w:val="32"/>
          <w:szCs w:val="32"/>
          <w:shd w:val="clear" w:color="auto" w:fill="FFFFFF"/>
        </w:rPr>
        <w:t>。逾期未缴费的，视为自动放弃。</w:t>
      </w:r>
    </w:p>
    <w:p w14:paraId="1980D31D">
      <w:pPr>
        <w:pStyle w:val="10"/>
        <w:spacing w:line="580" w:lineRule="exact"/>
        <w:ind w:firstLine="640" w:firstLineChars="200"/>
        <w:jc w:val="left"/>
        <w:rPr>
          <w:rFonts w:ascii="黑体" w:eastAsia="黑体"/>
          <w:color w:val="auto"/>
          <w:sz w:val="32"/>
        </w:rPr>
      </w:pPr>
      <w:r>
        <w:rPr>
          <w:rFonts w:hint="eastAsia" w:ascii="黑体" w:eastAsia="黑体"/>
          <w:color w:val="auto"/>
          <w:sz w:val="32"/>
        </w:rPr>
        <w:t>1</w:t>
      </w:r>
      <w:r>
        <w:rPr>
          <w:rFonts w:ascii="黑体" w:eastAsia="黑体"/>
          <w:color w:val="auto"/>
          <w:sz w:val="32"/>
        </w:rPr>
        <w:t>4.</w:t>
      </w:r>
      <w:r>
        <w:rPr>
          <w:rFonts w:hint="eastAsia" w:ascii="黑体" w:eastAsia="黑体"/>
          <w:color w:val="auto"/>
          <w:sz w:val="32"/>
        </w:rPr>
        <w:t>毕业证书丢失怎么办？</w:t>
      </w:r>
    </w:p>
    <w:p w14:paraId="11594280">
      <w:pPr>
        <w:spacing w:line="580" w:lineRule="exact"/>
        <w:ind w:firstLine="640" w:firstLineChars="200"/>
        <w:jc w:val="left"/>
        <w:rPr>
          <w:rFonts w:hint="eastAsia" w:ascii="仿宋_GB2312" w:eastAsia="仿宋_GB2312"/>
          <w:color w:val="auto"/>
          <w:sz w:val="32"/>
          <w:szCs w:val="32"/>
        </w:rPr>
      </w:pPr>
      <w:r>
        <w:rPr>
          <w:rFonts w:hint="eastAsia" w:ascii="仿宋_GB2312" w:eastAsia="仿宋_GB2312"/>
          <w:color w:val="auto"/>
          <w:sz w:val="32"/>
          <w:szCs w:val="32"/>
        </w:rPr>
        <w:t>应到人事档案管理机构复印《毕业生登记表》并加盖公章或档案管理章。持加盖公章或档案管理章的《毕业生登记表》及其复印件进行现场资格审查。</w:t>
      </w:r>
    </w:p>
    <w:p w14:paraId="1A2D7704">
      <w:pPr>
        <w:spacing w:line="58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 xml:space="preserve">15.应聘语文教师岗位的人员遗失了普通话合格证的怎么办？ </w:t>
      </w:r>
    </w:p>
    <w:p w14:paraId="3A503A88">
      <w:pPr>
        <w:spacing w:line="580" w:lineRule="exact"/>
        <w:ind w:firstLine="640" w:firstLineChars="200"/>
        <w:jc w:val="left"/>
        <w:rPr>
          <w:rFonts w:hint="eastAsia" w:ascii="黑体" w:hAnsi="黑体" w:eastAsia="黑体" w:cs="黑体"/>
          <w:color w:val="auto"/>
          <w:sz w:val="32"/>
          <w:szCs w:val="32"/>
        </w:rPr>
      </w:pPr>
      <w:r>
        <w:rPr>
          <w:rFonts w:hint="eastAsia" w:ascii="仿宋_GB2312" w:hAnsi="仿宋_GB2312" w:eastAsia="仿宋_GB2312" w:cs="仿宋_GB2312"/>
          <w:color w:val="auto"/>
          <w:sz w:val="32"/>
          <w:szCs w:val="32"/>
        </w:rPr>
        <w:t>须在资格审查阶段出具原发证部门提供的符合报名条件的普通话成绩及等级证明或补办合格证。</w:t>
      </w:r>
    </w:p>
    <w:p w14:paraId="3E0168B2">
      <w:pPr>
        <w:spacing w:line="58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16.应聘人员教师资格证丢失了怎么办？</w:t>
      </w:r>
    </w:p>
    <w:p w14:paraId="78DA025F">
      <w:pPr>
        <w:pStyle w:val="10"/>
        <w:spacing w:line="580" w:lineRule="exact"/>
        <w:ind w:firstLine="624"/>
        <w:jc w:val="left"/>
        <w:rPr>
          <w:rFonts w:hint="eastAsia" w:ascii="仿宋_GB2312" w:eastAsia="仿宋_GB2312"/>
          <w:color w:val="auto"/>
          <w:sz w:val="32"/>
          <w:szCs w:val="32"/>
        </w:rPr>
      </w:pPr>
      <w:r>
        <w:rPr>
          <w:rFonts w:hint="eastAsia" w:ascii="仿宋_GB2312" w:eastAsia="仿宋_GB2312"/>
          <w:color w:val="auto"/>
          <w:sz w:val="32"/>
          <w:szCs w:val="32"/>
        </w:rPr>
        <w:t>应到人事档案管理机构复印《</w:t>
      </w:r>
      <w:r>
        <w:rPr>
          <w:rFonts w:hint="eastAsia" w:ascii="仿宋_GB2312" w:hAnsi="仿宋_GB2312" w:eastAsia="仿宋_GB2312" w:cs="仿宋_GB2312"/>
          <w:color w:val="auto"/>
          <w:sz w:val="32"/>
          <w:szCs w:val="32"/>
        </w:rPr>
        <w:t>教师资格认定申请表</w:t>
      </w:r>
      <w:r>
        <w:rPr>
          <w:rFonts w:hint="eastAsia" w:ascii="仿宋_GB2312" w:eastAsia="仿宋_GB2312"/>
          <w:color w:val="auto"/>
          <w:sz w:val="32"/>
          <w:szCs w:val="32"/>
        </w:rPr>
        <w:t>》并加盖公章或档案管理章，持加盖公章或档案管理章的《</w:t>
      </w:r>
      <w:r>
        <w:rPr>
          <w:rFonts w:hint="eastAsia" w:ascii="仿宋_GB2312" w:hAnsi="仿宋_GB2312" w:eastAsia="仿宋_GB2312" w:cs="仿宋_GB2312"/>
          <w:color w:val="auto"/>
          <w:sz w:val="32"/>
          <w:szCs w:val="32"/>
        </w:rPr>
        <w:t>教师资格认定申请表</w:t>
      </w:r>
      <w:r>
        <w:rPr>
          <w:rFonts w:hint="eastAsia" w:ascii="仿宋_GB2312" w:eastAsia="仿宋_GB2312"/>
          <w:color w:val="auto"/>
          <w:sz w:val="32"/>
          <w:szCs w:val="32"/>
        </w:rPr>
        <w:t>》及其复印件进行现场资格审查。</w:t>
      </w:r>
    </w:p>
    <w:p w14:paraId="3A3184AE">
      <w:pPr>
        <w:spacing w:line="58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17.减免考务费如何办理？</w:t>
      </w:r>
    </w:p>
    <w:p w14:paraId="46D3F159">
      <w:pPr>
        <w:spacing w:line="580"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拟享受减免考务费用的最低生活保障家庭人员、脱贫享受政策人口和防止返贫监测帮扶对象，在报名系统完成报名信息填报并通过资格初审后，点击“网上缴费”中的“减免费用申请”，并于202</w:t>
      </w: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rPr>
        <w:t>:00前，按照系统提示上传办理减免考务费手续相关材料。</w:t>
      </w:r>
    </w:p>
    <w:p w14:paraId="00E8A949">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减免考务费所需材料包括：</w:t>
      </w:r>
    </w:p>
    <w:p w14:paraId="4FACE446">
      <w:pPr>
        <w:spacing w:line="580"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最低生活保障家庭人员凭其家庭所在地的县（市、区）民政部门出具的享受最低生活保障的证明或低保证；脱贫享受政策人口和防止返贫监测帮扶对象凭其家庭所在地的县（市、区）乡村振兴部门出具的有关证明。</w:t>
      </w:r>
    </w:p>
    <w:p w14:paraId="4D6D6C23">
      <w:pPr>
        <w:spacing w:line="58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（2）本人身份证。</w:t>
      </w:r>
    </w:p>
    <w:p w14:paraId="6CCE7CE5">
      <w:pPr>
        <w:pStyle w:val="10"/>
        <w:spacing w:line="580" w:lineRule="exact"/>
        <w:ind w:firstLine="624"/>
        <w:jc w:val="both"/>
        <w:rPr>
          <w:rFonts w:hint="eastAsia" w:ascii="仿宋_GB2312" w:eastAsia="仿宋_GB2312"/>
          <w:color w:val="auto"/>
          <w:sz w:val="32"/>
          <w:szCs w:val="32"/>
        </w:rPr>
      </w:pPr>
      <w:r>
        <w:rPr>
          <w:rFonts w:hint="eastAsia" w:ascii="仿宋_GB2312" w:hAnsi="仿宋_GB2312" w:eastAsia="仿宋_GB2312" w:cs="仿宋_GB2312"/>
          <w:color w:val="auto"/>
          <w:sz w:val="32"/>
          <w:szCs w:val="32"/>
        </w:rPr>
        <w:t>应聘人员减免申请提交后，请于202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日11:00前登录报名系统查看个人应聘状态。减免申请通过后，个人应聘状态将显示为“完成”。应聘人员须在规定时间内登录报名系统提交减免申请，逾期不再受理。</w:t>
      </w:r>
    </w:p>
    <w:p w14:paraId="3486B66C">
      <w:pPr>
        <w:spacing w:line="58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18.违纪违规及存在不诚信情形的应聘人员如何处理？</w:t>
      </w:r>
    </w:p>
    <w:p w14:paraId="6299582A">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应聘人员要严格遵守公开招聘的相关政策规定，遵从事业单位人事综合管理部门、人事考试机构和招聘单位或</w:t>
      </w:r>
      <w:r>
        <w:rPr>
          <w:rFonts w:hint="eastAsia" w:ascii="仿宋_GB2312" w:hAnsi="仿宋_GB2312" w:eastAsia="仿宋_GB2312" w:cs="仿宋_GB2312"/>
          <w:color w:val="auto"/>
          <w:sz w:val="32"/>
          <w:szCs w:val="32"/>
          <w:lang w:val="en-US" w:eastAsia="zh-CN"/>
        </w:rPr>
        <w:t>平阴县</w:t>
      </w:r>
      <w:r>
        <w:rPr>
          <w:rFonts w:hint="eastAsia" w:ascii="仿宋_GB2312" w:hAnsi="仿宋_GB2312" w:eastAsia="仿宋_GB2312" w:cs="仿宋_GB2312"/>
          <w:color w:val="auto"/>
          <w:sz w:val="32"/>
          <w:szCs w:val="32"/>
        </w:rPr>
        <w:t>教育和体育局的统一安排，其在应聘期间的表现，将作为公开招聘考察的重要内容之一。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56A8453B">
      <w:pPr>
        <w:spacing w:line="60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1</w:t>
      </w:r>
      <w:r>
        <w:rPr>
          <w:rFonts w:hint="eastAsia" w:ascii="黑体" w:hAnsi="黑体" w:eastAsia="黑体" w:cs="黑体"/>
          <w:color w:val="auto"/>
          <w:sz w:val="32"/>
          <w:szCs w:val="32"/>
          <w:highlight w:val="none"/>
          <w:lang w:val="en-US" w:eastAsia="zh-CN"/>
        </w:rPr>
        <w:t>9</w:t>
      </w:r>
      <w:r>
        <w:rPr>
          <w:rFonts w:hint="eastAsia" w:ascii="黑体" w:hAnsi="黑体" w:eastAsia="黑体" w:cs="黑体"/>
          <w:color w:val="auto"/>
          <w:sz w:val="32"/>
          <w:szCs w:val="32"/>
          <w:highlight w:val="none"/>
        </w:rPr>
        <w:t>.是否有指定的考试辅导书和培训班？</w:t>
      </w:r>
    </w:p>
    <w:p w14:paraId="7849C33C">
      <w:pPr>
        <w:spacing w:line="600" w:lineRule="exact"/>
        <w:ind w:firstLine="640" w:firstLineChars="200"/>
        <w:rPr>
          <w:rFonts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val="en-US" w:eastAsia="zh-CN"/>
        </w:rPr>
        <w:t>2026年度平阴县</w:t>
      </w:r>
      <w:r>
        <w:rPr>
          <w:rFonts w:hint="eastAsia" w:ascii="仿宋_GB2312" w:hAnsi="仿宋_GB2312" w:eastAsia="仿宋_GB2312" w:cs="仿宋_GB2312"/>
          <w:b w:val="0"/>
          <w:bCs/>
          <w:color w:val="auto"/>
          <w:sz w:val="32"/>
          <w:szCs w:val="32"/>
          <w:highlight w:val="none"/>
        </w:rPr>
        <w:t>教育和体育局所属</w:t>
      </w:r>
      <w:r>
        <w:rPr>
          <w:rFonts w:hint="eastAsia" w:ascii="仿宋_GB2312" w:hAnsi="仿宋_GB2312" w:eastAsia="仿宋_GB2312" w:cs="仿宋_GB2312"/>
          <w:b w:val="0"/>
          <w:bCs/>
          <w:color w:val="auto"/>
          <w:sz w:val="32"/>
          <w:szCs w:val="32"/>
          <w:highlight w:val="none"/>
          <w:lang w:val="en-US" w:eastAsia="zh-CN"/>
        </w:rPr>
        <w:t>事业单位</w:t>
      </w:r>
      <w:r>
        <w:rPr>
          <w:rFonts w:hint="eastAsia" w:ascii="仿宋_GB2312" w:hAnsi="仿宋_GB2312" w:eastAsia="仿宋_GB2312" w:cs="仿宋_GB2312"/>
          <w:b w:val="0"/>
          <w:bCs/>
          <w:color w:val="auto"/>
          <w:sz w:val="32"/>
          <w:szCs w:val="32"/>
          <w:highlight w:val="none"/>
        </w:rPr>
        <w:t>公开招聘</w:t>
      </w:r>
      <w:r>
        <w:rPr>
          <w:rFonts w:hint="eastAsia" w:ascii="仿宋_GB2312" w:hAnsi="仿宋_GB2312" w:eastAsia="仿宋_GB2312" w:cs="仿宋_GB2312"/>
          <w:b w:val="0"/>
          <w:bCs/>
          <w:color w:val="auto"/>
          <w:sz w:val="32"/>
          <w:szCs w:val="32"/>
          <w:highlight w:val="none"/>
          <w:lang w:val="en-US" w:eastAsia="zh-CN"/>
        </w:rPr>
        <w:t>工作人员</w:t>
      </w:r>
      <w:r>
        <w:rPr>
          <w:rFonts w:hint="eastAsia" w:ascii="仿宋_GB2312" w:hAnsi="仿宋_GB2312" w:eastAsia="仿宋_GB2312" w:cs="仿宋_GB2312"/>
          <w:b w:val="0"/>
          <w:bCs/>
          <w:color w:val="auto"/>
          <w:sz w:val="32"/>
          <w:szCs w:val="32"/>
          <w:highlight w:val="none"/>
        </w:rPr>
        <w:t>考试不指定考试教材和辅导用书，不举办也不授权或委托任何机构举办考试辅导培训班。</w:t>
      </w:r>
    </w:p>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C0CE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F0B837">
                          <w:pPr>
                            <w:pStyle w:val="2"/>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7BF0B837">
                    <w:pPr>
                      <w:pStyle w:val="2"/>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jN2MwOTQ4NTU5ZTZmNzcwZDM0MzI0NGYyZGY5NTcifQ=="/>
  </w:docVars>
  <w:rsids>
    <w:rsidRoot w:val="750F4434"/>
    <w:rsid w:val="001D402E"/>
    <w:rsid w:val="002E326F"/>
    <w:rsid w:val="0046476E"/>
    <w:rsid w:val="00490B57"/>
    <w:rsid w:val="00576CF6"/>
    <w:rsid w:val="00CB1853"/>
    <w:rsid w:val="00DD5D65"/>
    <w:rsid w:val="00E319A5"/>
    <w:rsid w:val="00ED5376"/>
    <w:rsid w:val="01105541"/>
    <w:rsid w:val="01F1594A"/>
    <w:rsid w:val="029F0F02"/>
    <w:rsid w:val="04C51829"/>
    <w:rsid w:val="0624001A"/>
    <w:rsid w:val="08717667"/>
    <w:rsid w:val="090715AF"/>
    <w:rsid w:val="09B31DF4"/>
    <w:rsid w:val="0A653592"/>
    <w:rsid w:val="0CDD55F6"/>
    <w:rsid w:val="10FB5E9E"/>
    <w:rsid w:val="11BF336F"/>
    <w:rsid w:val="12462301"/>
    <w:rsid w:val="182E19EB"/>
    <w:rsid w:val="197949FD"/>
    <w:rsid w:val="1AA5475C"/>
    <w:rsid w:val="1B883242"/>
    <w:rsid w:val="1D3564F7"/>
    <w:rsid w:val="1F527227"/>
    <w:rsid w:val="201B5A3A"/>
    <w:rsid w:val="21672238"/>
    <w:rsid w:val="26A40A77"/>
    <w:rsid w:val="273601D5"/>
    <w:rsid w:val="275F01FA"/>
    <w:rsid w:val="2A1060BE"/>
    <w:rsid w:val="2C5524AE"/>
    <w:rsid w:val="2CFE4050"/>
    <w:rsid w:val="2E6B5FB9"/>
    <w:rsid w:val="2F234CEF"/>
    <w:rsid w:val="2F5702EB"/>
    <w:rsid w:val="31515B11"/>
    <w:rsid w:val="325B2D0D"/>
    <w:rsid w:val="3280648A"/>
    <w:rsid w:val="33C25F78"/>
    <w:rsid w:val="34F9289B"/>
    <w:rsid w:val="35ED3757"/>
    <w:rsid w:val="36BC0A05"/>
    <w:rsid w:val="37956846"/>
    <w:rsid w:val="38D27FD9"/>
    <w:rsid w:val="3ACF78CF"/>
    <w:rsid w:val="3C9017B0"/>
    <w:rsid w:val="40873159"/>
    <w:rsid w:val="40E37C31"/>
    <w:rsid w:val="424D3EFC"/>
    <w:rsid w:val="4315033C"/>
    <w:rsid w:val="439640CF"/>
    <w:rsid w:val="44D7748B"/>
    <w:rsid w:val="45246A6A"/>
    <w:rsid w:val="46882E5B"/>
    <w:rsid w:val="46FB26CE"/>
    <w:rsid w:val="489A0161"/>
    <w:rsid w:val="4A58166D"/>
    <w:rsid w:val="4B052E99"/>
    <w:rsid w:val="4BF8453E"/>
    <w:rsid w:val="4C574123"/>
    <w:rsid w:val="502B5150"/>
    <w:rsid w:val="503824C0"/>
    <w:rsid w:val="51EA5FC3"/>
    <w:rsid w:val="52454C5D"/>
    <w:rsid w:val="53C4342C"/>
    <w:rsid w:val="55DD61D5"/>
    <w:rsid w:val="562E7748"/>
    <w:rsid w:val="56445D99"/>
    <w:rsid w:val="58D77DB8"/>
    <w:rsid w:val="59AD6BD6"/>
    <w:rsid w:val="59B01929"/>
    <w:rsid w:val="5B051C18"/>
    <w:rsid w:val="5D702342"/>
    <w:rsid w:val="5E013628"/>
    <w:rsid w:val="6019362F"/>
    <w:rsid w:val="617D5F33"/>
    <w:rsid w:val="65041B65"/>
    <w:rsid w:val="65421C16"/>
    <w:rsid w:val="677347DE"/>
    <w:rsid w:val="689D001B"/>
    <w:rsid w:val="69FC53F6"/>
    <w:rsid w:val="6A114F5F"/>
    <w:rsid w:val="6B6317EA"/>
    <w:rsid w:val="6F5D28DA"/>
    <w:rsid w:val="709A5A59"/>
    <w:rsid w:val="74C17457"/>
    <w:rsid w:val="750F4434"/>
    <w:rsid w:val="789B1DA2"/>
    <w:rsid w:val="79D45899"/>
    <w:rsid w:val="7C322233"/>
    <w:rsid w:val="7DCC4FCD"/>
    <w:rsid w:val="7EE60311"/>
    <w:rsid w:val="7F5D5664"/>
    <w:rsid w:val="7FAE70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Char"/>
    <w:basedOn w:val="6"/>
    <w:link w:val="3"/>
    <w:qFormat/>
    <w:uiPriority w:val="0"/>
    <w:rPr>
      <w:kern w:val="2"/>
      <w:sz w:val="18"/>
      <w:szCs w:val="18"/>
    </w:rPr>
  </w:style>
  <w:style w:type="character" w:customStyle="1" w:styleId="9">
    <w:name w:val="页脚 Char"/>
    <w:basedOn w:val="6"/>
    <w:link w:val="2"/>
    <w:qFormat/>
    <w:uiPriority w:val="0"/>
    <w:rPr>
      <w:kern w:val="2"/>
      <w:sz w:val="18"/>
      <w:szCs w:val="18"/>
    </w:rPr>
  </w:style>
  <w:style w:type="paragraph" w:customStyle="1" w:styleId="10">
    <w:name w:val="Plain Text1"/>
    <w:basedOn w:val="1"/>
    <w:qFormat/>
    <w:uiPriority w:val="0"/>
    <w:pPr>
      <w:autoSpaceDE w:val="0"/>
      <w:autoSpaceDN w:val="0"/>
      <w:adjustRightInd w:val="0"/>
      <w:textAlignment w:val="baseline"/>
    </w:pPr>
    <w:rPr>
      <w:rFonts w:ascii="宋体" w:hAnsi="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4284</Words>
  <Characters>4439</Characters>
  <Lines>30</Lines>
  <Paragraphs>8</Paragraphs>
  <TotalTime>74</TotalTime>
  <ScaleCrop>false</ScaleCrop>
  <LinksUpToDate>false</LinksUpToDate>
  <CharactersWithSpaces>4440</CharactersWithSpaces>
  <Application>WPS Office_12.1.0.28500_F1E327BC-269C-435d-A152-05C5408002CA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2025-04-12T09:03:00Z</dcterms:created>
  <dc:creator>王燕玲</dc:creator>
  <cp:lastModifiedBy>水木</cp:lastModifiedBy>
  <cp:lastPrinted>2026-07-14T06:29:00Z</cp:lastPrinted>
  <dcterms:modified xsi:type="dcterms:W3CDTF">2026-08-21T09:03:00Z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2052-12.1.0.28500</vt:lpwstr>
  </property>
  <property fmtid="{D5CDD505-2E9C-101B-9397-08002B2CF9AE}" pid="3" name="ICV">
    <vt:lpwstr>B92633656B184C6D95484141A9603A2F_13</vt:lpwstr>
  </property>
  <property fmtid="{D5CDD505-2E9C-101B-9397-08002B2CF9AE}" pid="4" name="KSOTemplateDocerSaveRecord">
    <vt:lpwstr>eyJoZGlkIjoiZWY1OGQyZTBlODJiOWUyNzljMTliM2VkMDg2Mzc2ZWEiLCJ1c2VySWQiOiIxMzg4NTQwMjY0In0=</vt:lpwstr>
  </property>
</Properties>
</file>